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9" w:rsidRPr="00844212" w:rsidRDefault="005B7589" w:rsidP="005B7589">
      <w:pPr>
        <w:jc w:val="right"/>
        <w:rPr>
          <w:b/>
        </w:rPr>
      </w:pPr>
      <w:bookmarkStart w:id="0" w:name="_GoBack"/>
      <w:bookmarkEnd w:id="0"/>
      <w:r w:rsidRPr="00844212">
        <w:rPr>
          <w:b/>
        </w:rPr>
        <w:t>Приложение №4 к Регламенту раскрытия и предоставления информации</w:t>
      </w:r>
    </w:p>
    <w:p w:rsidR="005C7684" w:rsidRPr="00C3546D" w:rsidRDefault="005C7684" w:rsidP="005C7684">
      <w:pPr>
        <w:jc w:val="right"/>
        <w:rPr>
          <w:rFonts w:eastAsia="Calibri"/>
          <w:sz w:val="28"/>
          <w:szCs w:val="28"/>
          <w:lang w:eastAsia="en-US"/>
        </w:rPr>
      </w:pPr>
    </w:p>
    <w:p w:rsidR="005C7684" w:rsidRPr="00C3546D" w:rsidRDefault="005C7684" w:rsidP="002F355E">
      <w:pPr>
        <w:ind w:firstLine="708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3546D">
        <w:rPr>
          <w:rFonts w:eastAsia="Calibri"/>
          <w:b/>
          <w:sz w:val="28"/>
          <w:szCs w:val="28"/>
          <w:lang w:eastAsia="en-US"/>
        </w:rPr>
        <w:t>АНКЕТА о соответствии юридического лица</w:t>
      </w:r>
    </w:p>
    <w:p w:rsidR="005C7684" w:rsidRPr="00C3546D" w:rsidRDefault="005C7684" w:rsidP="005C768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1987"/>
        <w:gridCol w:w="1843"/>
        <w:gridCol w:w="850"/>
        <w:gridCol w:w="234"/>
        <w:gridCol w:w="2284"/>
        <w:gridCol w:w="2801"/>
        <w:gridCol w:w="4853"/>
      </w:tblGrid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ФИО члена СМАО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Регистрационный номер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Полное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Сокращенное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Дата государственной регистрации и ОГРН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Местонахождение, почтовый адрес и номера контактных телефонов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ИНН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852" w:type="dxa"/>
            <w:gridSpan w:val="7"/>
          </w:tcPr>
          <w:p w:rsidR="005C7684" w:rsidRPr="00D6320D" w:rsidRDefault="005C7684" w:rsidP="001203BF">
            <w:pPr>
              <w:ind w:right="1452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Требования ст.15.1 Закона. Наличие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 не приостановлено</w:t>
            </w:r>
          </w:p>
        </w:tc>
      </w:tr>
      <w:tr w:rsidR="005C7684" w:rsidRPr="00D6320D" w:rsidTr="00822FF9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</w:tcPr>
          <w:p w:rsidR="005C7684" w:rsidRPr="00D6320D" w:rsidRDefault="001203BF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 xml:space="preserve">ФИО </w:t>
            </w:r>
            <w:r w:rsidR="005C7684" w:rsidRPr="00D6320D">
              <w:rPr>
                <w:rFonts w:eastAsia="Calibri"/>
                <w:lang w:eastAsia="en-US"/>
              </w:rPr>
              <w:t>штатного оценщика</w:t>
            </w:r>
          </w:p>
        </w:tc>
        <w:tc>
          <w:tcPr>
            <w:tcW w:w="1843" w:type="dxa"/>
          </w:tcPr>
          <w:p w:rsidR="005C7684" w:rsidRPr="00D6320D" w:rsidRDefault="005C7684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СРОО</w:t>
            </w:r>
          </w:p>
        </w:tc>
        <w:tc>
          <w:tcPr>
            <w:tcW w:w="1084" w:type="dxa"/>
            <w:gridSpan w:val="2"/>
          </w:tcPr>
          <w:p w:rsidR="005C7684" w:rsidRPr="00D6320D" w:rsidRDefault="001203BF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в р</w:t>
            </w:r>
            <w:r w:rsidR="005C7684" w:rsidRPr="00D6320D">
              <w:rPr>
                <w:rFonts w:eastAsia="Calibri"/>
                <w:lang w:eastAsia="en-US"/>
              </w:rPr>
              <w:t>еестре</w:t>
            </w:r>
          </w:p>
        </w:tc>
        <w:tc>
          <w:tcPr>
            <w:tcW w:w="2284" w:type="dxa"/>
          </w:tcPr>
          <w:p w:rsidR="005C7684" w:rsidRPr="00D6320D" w:rsidRDefault="001203BF" w:rsidP="005C7684">
            <w:pPr>
              <w:tabs>
                <w:tab w:val="left" w:pos="1076"/>
              </w:tabs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Дата регистрации в р</w:t>
            </w:r>
            <w:r w:rsidR="005C7684" w:rsidRPr="00D6320D">
              <w:rPr>
                <w:rFonts w:eastAsia="Calibri"/>
                <w:lang w:eastAsia="en-US"/>
              </w:rPr>
              <w:t>еестре членов СРОО</w:t>
            </w:r>
          </w:p>
        </w:tc>
        <w:tc>
          <w:tcPr>
            <w:tcW w:w="2801" w:type="dxa"/>
          </w:tcPr>
          <w:p w:rsidR="005C7684" w:rsidRPr="00D6320D" w:rsidRDefault="005C7684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Информация о том, что право осуществления оценочной деятельности не приостановлено</w:t>
            </w:r>
          </w:p>
        </w:tc>
        <w:tc>
          <w:tcPr>
            <w:tcW w:w="4853" w:type="dxa"/>
          </w:tcPr>
          <w:p w:rsidR="005C7684" w:rsidRPr="00D6320D" w:rsidRDefault="005C7684" w:rsidP="005C7684">
            <w:pPr>
              <w:ind w:right="-60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Приложе</w:t>
            </w:r>
            <w:r w:rsidR="001203BF" w:rsidRPr="00D6320D">
              <w:rPr>
                <w:rFonts w:eastAsia="Calibri"/>
                <w:lang w:eastAsia="en-US"/>
              </w:rPr>
              <w:t>ние к данной Анкете Выписки из р</w:t>
            </w:r>
            <w:r w:rsidRPr="00D6320D">
              <w:rPr>
                <w:rFonts w:eastAsia="Calibri"/>
                <w:lang w:eastAsia="en-US"/>
              </w:rPr>
              <w:t>еестра членов СРОО на оценщика в случае, если он не является членом СМАО</w:t>
            </w:r>
          </w:p>
        </w:tc>
      </w:tr>
      <w:tr w:rsidR="005C7684" w:rsidRPr="00D6320D" w:rsidTr="00D6320D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1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2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3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4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6320D" w:rsidRDefault="00D6320D">
      <w:pPr>
        <w:rPr>
          <w:rFonts w:eastAsia="Calibri"/>
          <w:vanish/>
          <w:sz w:val="28"/>
          <w:szCs w:val="28"/>
          <w:lang w:eastAsia="en-US"/>
        </w:rPr>
      </w:pPr>
      <w:r>
        <w:rPr>
          <w:rFonts w:eastAsia="Calibri"/>
          <w:vanish/>
          <w:sz w:val="28"/>
          <w:szCs w:val="28"/>
          <w:lang w:eastAsia="en-US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10206"/>
      </w:tblGrid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14883" w:type="dxa"/>
            <w:gridSpan w:val="2"/>
          </w:tcPr>
          <w:p w:rsidR="005C7684" w:rsidRPr="00D6320D" w:rsidRDefault="005C7684" w:rsidP="005C7684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Информация об обязательном страховании юридического лица, с которым оценщик заключил трудовой договор</w:t>
            </w:r>
            <w:r w:rsidR="00D6320D">
              <w:rPr>
                <w:rStyle w:val="ae"/>
                <w:rFonts w:eastAsia="Calibri"/>
                <w:b/>
                <w:lang w:eastAsia="en-US"/>
              </w:rPr>
              <w:footnoteReference w:id="1"/>
            </w:r>
          </w:p>
          <w:p w:rsidR="005C7684" w:rsidRPr="00D6320D" w:rsidRDefault="005C7684" w:rsidP="001203BF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(</w:t>
            </w:r>
            <w:r w:rsidRPr="00D6320D">
              <w:rPr>
                <w:rFonts w:eastAsia="Calibri"/>
                <w:lang w:eastAsia="en-US"/>
              </w:rPr>
              <w:t>Требования ст.15.1 Закона. Страхование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 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</w:t>
            </w:r>
            <w:r w:rsidRPr="00D6320D">
              <w:rPr>
                <w:rFonts w:eastAsia="Calibri"/>
                <w:b/>
                <w:lang w:eastAsia="en-US"/>
              </w:rPr>
              <w:t>).</w:t>
            </w:r>
          </w:p>
        </w:tc>
      </w:tr>
      <w:tr w:rsidR="005C7684" w:rsidRPr="00D6320D" w:rsidTr="00822FF9">
        <w:trPr>
          <w:trHeight w:val="135"/>
        </w:trPr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страховщика, местонахождение страховщика и номера его контактных телефонов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и дата заключения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6320D">
              <w:t>Размер страховой суммы по договору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Срок действия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</w:tbl>
    <w:p w:rsidR="00762357" w:rsidRDefault="00762357">
      <w:pPr>
        <w:spacing w:line="360" w:lineRule="auto"/>
        <w:rPr>
          <w:b/>
          <w:sz w:val="28"/>
          <w:szCs w:val="28"/>
        </w:rPr>
      </w:pPr>
    </w:p>
    <w:sectPr w:rsidR="00762357" w:rsidSect="005C7684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57" w:rsidRDefault="00E34E57">
      <w:r>
        <w:separator/>
      </w:r>
    </w:p>
  </w:endnote>
  <w:endnote w:type="continuationSeparator" w:id="0">
    <w:p w:rsidR="00E34E57" w:rsidRDefault="00E3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4E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87" w:rsidRDefault="004C2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57" w:rsidRDefault="00E34E57">
      <w:r>
        <w:separator/>
      </w:r>
    </w:p>
  </w:footnote>
  <w:footnote w:type="continuationSeparator" w:id="0">
    <w:p w:rsidR="00E34E57" w:rsidRDefault="00E34E57">
      <w:r>
        <w:continuationSeparator/>
      </w:r>
    </w:p>
  </w:footnote>
  <w:footnote w:id="1">
    <w:p w:rsidR="00D6320D" w:rsidRDefault="00D6320D">
      <w:pPr>
        <w:pStyle w:val="ac"/>
      </w:pPr>
      <w:r>
        <w:rPr>
          <w:rStyle w:val="ae"/>
        </w:rPr>
        <w:footnoteRef/>
      </w:r>
      <w:r>
        <w:t xml:space="preserve"> С приложением копий</w:t>
      </w:r>
      <w:r w:rsidR="002F355E">
        <w:t xml:space="preserve"> соответс</w:t>
      </w:r>
      <w:r w:rsidR="00277649">
        <w:t>т</w:t>
      </w:r>
      <w:r w:rsidR="002F355E">
        <w:t>вующего</w:t>
      </w:r>
      <w:r>
        <w:t xml:space="preserve"> полиса</w:t>
      </w:r>
      <w:r w:rsidR="002F355E">
        <w:t>/договора</w:t>
      </w:r>
      <w:r>
        <w:t xml:space="preserve"> </w:t>
      </w:r>
      <w:r w:rsidR="002F355E" w:rsidRPr="00D6320D">
        <w:t>страховани</w:t>
      </w:r>
      <w:r w:rsidR="002F355E">
        <w:t>я</w:t>
      </w:r>
      <w:r w:rsidR="002F355E" w:rsidRPr="00D6320D">
        <w:t xml:space="preserve"> </w:t>
      </w:r>
      <w:r w:rsidRPr="00D6320D">
        <w:t>юридического лица</w:t>
      </w:r>
      <w:r w:rsidR="0027764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FC"/>
    <w:multiLevelType w:val="hybridMultilevel"/>
    <w:tmpl w:val="6F78B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81"/>
    <w:rsid w:val="00011DF9"/>
    <w:rsid w:val="000742EE"/>
    <w:rsid w:val="000E0103"/>
    <w:rsid w:val="001203BF"/>
    <w:rsid w:val="001459C8"/>
    <w:rsid w:val="00180D8E"/>
    <w:rsid w:val="001D3281"/>
    <w:rsid w:val="001F0834"/>
    <w:rsid w:val="001F36C0"/>
    <w:rsid w:val="001F6E30"/>
    <w:rsid w:val="00277649"/>
    <w:rsid w:val="002A2E43"/>
    <w:rsid w:val="002F355E"/>
    <w:rsid w:val="00315FDE"/>
    <w:rsid w:val="003635DC"/>
    <w:rsid w:val="003A35E1"/>
    <w:rsid w:val="003B2CED"/>
    <w:rsid w:val="003D0261"/>
    <w:rsid w:val="003D7374"/>
    <w:rsid w:val="0044197C"/>
    <w:rsid w:val="00451CAA"/>
    <w:rsid w:val="004C2087"/>
    <w:rsid w:val="004C4DDE"/>
    <w:rsid w:val="004D6821"/>
    <w:rsid w:val="004F083C"/>
    <w:rsid w:val="005B7589"/>
    <w:rsid w:val="005C4ABA"/>
    <w:rsid w:val="005C7684"/>
    <w:rsid w:val="0062223E"/>
    <w:rsid w:val="00624399"/>
    <w:rsid w:val="00667B7D"/>
    <w:rsid w:val="00743F42"/>
    <w:rsid w:val="00762357"/>
    <w:rsid w:val="007C136A"/>
    <w:rsid w:val="00822FF9"/>
    <w:rsid w:val="008A279C"/>
    <w:rsid w:val="008D3D0A"/>
    <w:rsid w:val="008F4F79"/>
    <w:rsid w:val="00915AAF"/>
    <w:rsid w:val="00991291"/>
    <w:rsid w:val="009C144C"/>
    <w:rsid w:val="009C5756"/>
    <w:rsid w:val="009E6621"/>
    <w:rsid w:val="00A20F11"/>
    <w:rsid w:val="00A82269"/>
    <w:rsid w:val="00B94233"/>
    <w:rsid w:val="00BB12B2"/>
    <w:rsid w:val="00BB25E4"/>
    <w:rsid w:val="00BF250D"/>
    <w:rsid w:val="00C3546D"/>
    <w:rsid w:val="00C71169"/>
    <w:rsid w:val="00CD085B"/>
    <w:rsid w:val="00D365B4"/>
    <w:rsid w:val="00D4712F"/>
    <w:rsid w:val="00D5271E"/>
    <w:rsid w:val="00D6320D"/>
    <w:rsid w:val="00DB6501"/>
    <w:rsid w:val="00E34206"/>
    <w:rsid w:val="00E34E57"/>
    <w:rsid w:val="00E679AA"/>
    <w:rsid w:val="00E92BFF"/>
    <w:rsid w:val="00EA7395"/>
    <w:rsid w:val="00F30B11"/>
    <w:rsid w:val="00F4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81"/>
    <w:rPr>
      <w:sz w:val="24"/>
      <w:szCs w:val="24"/>
    </w:rPr>
  </w:style>
  <w:style w:type="paragraph" w:styleId="1">
    <w:name w:val="heading 1"/>
    <w:basedOn w:val="a"/>
    <w:next w:val="a"/>
    <w:qFormat/>
    <w:rsid w:val="001D3281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81"/>
    <w:pPr>
      <w:jc w:val="right"/>
    </w:pPr>
    <w:rPr>
      <w:sz w:val="28"/>
    </w:rPr>
  </w:style>
  <w:style w:type="paragraph" w:styleId="a5">
    <w:name w:val="footer"/>
    <w:basedOn w:val="a"/>
    <w:rsid w:val="001D32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328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32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D328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4712F"/>
    <w:rPr>
      <w:sz w:val="28"/>
      <w:szCs w:val="24"/>
    </w:rPr>
  </w:style>
  <w:style w:type="character" w:styleId="a8">
    <w:name w:val="annotation reference"/>
    <w:basedOn w:val="a0"/>
    <w:rsid w:val="00C3546D"/>
    <w:rPr>
      <w:sz w:val="16"/>
      <w:szCs w:val="16"/>
    </w:rPr>
  </w:style>
  <w:style w:type="paragraph" w:styleId="a9">
    <w:name w:val="annotation text"/>
    <w:basedOn w:val="a"/>
    <w:link w:val="aa"/>
    <w:rsid w:val="00C354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546D"/>
  </w:style>
  <w:style w:type="paragraph" w:styleId="ab">
    <w:name w:val="List Paragraph"/>
    <w:basedOn w:val="a"/>
    <w:uiPriority w:val="34"/>
    <w:qFormat/>
    <w:rsid w:val="00C3546D"/>
    <w:pPr>
      <w:ind w:left="720"/>
      <w:contextualSpacing/>
    </w:pPr>
  </w:style>
  <w:style w:type="paragraph" w:styleId="ac">
    <w:name w:val="footnote text"/>
    <w:basedOn w:val="a"/>
    <w:link w:val="ad"/>
    <w:rsid w:val="00D6320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6320D"/>
  </w:style>
  <w:style w:type="character" w:styleId="ae">
    <w:name w:val="footnote reference"/>
    <w:basedOn w:val="a0"/>
    <w:rsid w:val="00D6320D"/>
    <w:rPr>
      <w:vertAlign w:val="superscript"/>
    </w:rPr>
  </w:style>
  <w:style w:type="paragraph" w:styleId="af">
    <w:name w:val="Document Map"/>
    <w:basedOn w:val="a"/>
    <w:link w:val="af0"/>
    <w:rsid w:val="002F355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F355E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3D73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D7374"/>
    <w:rPr>
      <w:sz w:val="24"/>
      <w:szCs w:val="24"/>
    </w:rPr>
  </w:style>
  <w:style w:type="paragraph" w:styleId="af3">
    <w:name w:val="Revision"/>
    <w:hidden/>
    <w:uiPriority w:val="99"/>
    <w:semiHidden/>
    <w:rsid w:val="003D73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8730-039D-42B0-AF3A-3C0ADBF4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CMAO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Ademcheva</cp:lastModifiedBy>
  <cp:revision>6</cp:revision>
  <cp:lastPrinted>2010-11-22T15:29:00Z</cp:lastPrinted>
  <dcterms:created xsi:type="dcterms:W3CDTF">2017-08-22T09:37:00Z</dcterms:created>
  <dcterms:modified xsi:type="dcterms:W3CDTF">2017-08-31T11:32:00Z</dcterms:modified>
</cp:coreProperties>
</file>